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A3" w:rsidRPr="00FA01CA" w:rsidRDefault="00446BA3" w:rsidP="00446BA3">
      <w:pPr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DRA. YOVANKA MORILLA GOMEZ</w:t>
      </w:r>
    </w:p>
    <w:p w:rsidR="00446BA3" w:rsidRPr="00FA01CA" w:rsidRDefault="00446BA3" w:rsidP="00446BA3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Direksyon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: C/ Sabana Larga, Esquina Proyecto 3, los Jardines Santiago. </w:t>
      </w:r>
    </w:p>
    <w:p w:rsidR="00446BA3" w:rsidRPr="0076153F" w:rsidRDefault="00446BA3" w:rsidP="00446BA3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76153F">
        <w:rPr>
          <w:rFonts w:ascii="Times New Roman" w:hAnsi="Times New Roman" w:cs="Times New Roman"/>
          <w:color w:val="222222"/>
          <w:sz w:val="28"/>
          <w:szCs w:val="28"/>
        </w:rPr>
        <w:t xml:space="preserve">Tel.809-241-1333 </w:t>
      </w:r>
    </w:p>
    <w:p w:rsidR="00446BA3" w:rsidRPr="0076153F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53F">
        <w:rPr>
          <w:rFonts w:ascii="Times New Roman" w:hAnsi="Times New Roman" w:cs="Times New Roman"/>
          <w:sz w:val="28"/>
          <w:szCs w:val="28"/>
        </w:rPr>
        <w:t xml:space="preserve">SOU ESPESYALITE </w:t>
      </w:r>
    </w:p>
    <w:p w:rsidR="00446BA3" w:rsidRPr="0076153F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Dyabet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</w:t>
      </w:r>
      <w:r w:rsidRPr="0076153F">
        <w:rPr>
          <w:rFonts w:ascii="Times New Roman" w:hAnsi="Times New Roman" w:cs="Times New Roman"/>
          <w:sz w:val="28"/>
          <w:szCs w:val="28"/>
        </w:rPr>
        <w:t>e.</w:t>
      </w:r>
    </w:p>
    <w:p w:rsidR="00446BA3" w:rsidRPr="00FA01CA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53F">
        <w:rPr>
          <w:rFonts w:ascii="Times New Roman" w:hAnsi="Times New Roman" w:cs="Times New Roman"/>
          <w:sz w:val="28"/>
          <w:szCs w:val="28"/>
        </w:rPr>
        <w:t xml:space="preserve"> </w:t>
      </w:r>
      <w:r w:rsidRPr="00FA01CA">
        <w:rPr>
          <w:rFonts w:ascii="Times New Roman" w:hAnsi="Times New Roman" w:cs="Times New Roman"/>
          <w:sz w:val="28"/>
          <w:szCs w:val="28"/>
        </w:rPr>
        <w:t xml:space="preserve">Valley Retina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Jun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2007-Jun 2009, McAllen, Texas. Residencia de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Oftalmologia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Hospital Jorge Abraham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Hazoury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1CA">
        <w:rPr>
          <w:rFonts w:ascii="Times New Roman" w:hAnsi="Times New Roman" w:cs="Times New Roman"/>
          <w:sz w:val="28"/>
          <w:szCs w:val="28"/>
        </w:rPr>
        <w:t>( INDEN</w:t>
      </w:r>
      <w:proofErr w:type="gramEnd"/>
      <w:r w:rsidRPr="00FA01CA">
        <w:rPr>
          <w:rFonts w:ascii="Times New Roman" w:hAnsi="Times New Roman" w:cs="Times New Roman"/>
          <w:sz w:val="28"/>
          <w:szCs w:val="28"/>
        </w:rPr>
        <w:t>) 2003-2007 . Universidad Iberoamericana (UNIBE)</w:t>
      </w:r>
    </w:p>
    <w:p w:rsidR="00446BA3" w:rsidRPr="00FA01CA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MEDSEN JENERAL</w:t>
      </w:r>
    </w:p>
    <w:p w:rsidR="00446BA3" w:rsidRPr="00FA01CA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 xml:space="preserve"> Universidad Católica y Tecnológica del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Cibao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(UCATECI) La Vega,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Rep.Dom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>. 1993-1999</w:t>
      </w:r>
    </w:p>
    <w:p w:rsidR="00446BA3" w:rsidRPr="00355DC1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DC1">
        <w:rPr>
          <w:rFonts w:ascii="Times New Roman" w:hAnsi="Times New Roman" w:cs="Times New Roman"/>
          <w:sz w:val="28"/>
          <w:szCs w:val="28"/>
        </w:rPr>
        <w:t xml:space="preserve">MAGISTER NAN OFTALMOLOJI  </w:t>
      </w:r>
    </w:p>
    <w:p w:rsidR="00446BA3" w:rsidRPr="00355DC1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DC1">
        <w:rPr>
          <w:rFonts w:ascii="Times New Roman" w:hAnsi="Times New Roman" w:cs="Times New Roman"/>
          <w:sz w:val="28"/>
          <w:szCs w:val="28"/>
        </w:rPr>
        <w:t xml:space="preserve"> MAMB AKTIF</w:t>
      </w:r>
    </w:p>
    <w:p w:rsidR="00446BA3" w:rsidRPr="00FA01CA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Sociedad Dominicana de Oftalmología</w:t>
      </w:r>
    </w:p>
    <w:p w:rsidR="00446BA3" w:rsidRPr="00FA01CA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 xml:space="preserve"> Sociedad Dominicana de Retina y Vítreo Academia Americana de Oftalmología</w:t>
      </w:r>
    </w:p>
    <w:p w:rsidR="00446BA3" w:rsidRPr="00FA01CA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ATIK LI PIBLIYE</w:t>
      </w:r>
    </w:p>
    <w:p w:rsidR="00446BA3" w:rsidRPr="00FA01CA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 xml:space="preserve">Progresión de la Retinopatía Diabética luego de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Cirugíaía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de Catarata.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C.Sardi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, Y. Morilla,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C.Cunillera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. 38th Congreso Anual Sociedad Oftalmológica Dominicana. Poster. 2004 </w:t>
      </w:r>
    </w:p>
    <w:p w:rsidR="00446BA3" w:rsidRPr="00FA01CA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 xml:space="preserve">Fluctuación de la PIO en Test de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Hiperhidratación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Oral.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Y.Morilla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. Obtención del Primer Lugar en el Congreso Anual de la Sociedad Dominicana de Oftalmología. 2006 </w:t>
      </w:r>
    </w:p>
    <w:p w:rsidR="00446BA3" w:rsidRPr="00FA01CA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 xml:space="preserve">Incidencia de Retinopatía de la Prematuridad en la Maternidad Nuestra Señora de la Altagracia.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V.Rivera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C.Sardi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Y.Morilla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A01CA">
        <w:rPr>
          <w:rFonts w:ascii="Times New Roman" w:hAnsi="Times New Roman" w:cs="Times New Roman"/>
          <w:sz w:val="28"/>
          <w:szCs w:val="28"/>
        </w:rPr>
        <w:t>R.Negrin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01CA">
        <w:rPr>
          <w:rFonts w:ascii="Times New Roman" w:hAnsi="Times New Roman" w:cs="Times New Roman"/>
          <w:sz w:val="28"/>
          <w:szCs w:val="28"/>
        </w:rPr>
        <w:t xml:space="preserve"> 2007 </w:t>
      </w:r>
    </w:p>
    <w:p w:rsidR="00446BA3" w:rsidRPr="00FA01CA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01CA">
        <w:rPr>
          <w:rFonts w:ascii="Times New Roman" w:hAnsi="Times New Roman" w:cs="Times New Roman"/>
          <w:sz w:val="28"/>
          <w:szCs w:val="28"/>
        </w:rPr>
        <w:t>Intravitrea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Dexamethasona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como Coadyuvante en Tratamiento de Edema Macular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Diabetico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Refractario a Tratamiento Laser.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Y.M.Morilla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D.A.Guel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V.H.Gonzalez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Reunion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Anual De La Sociedad Americana de Retina. Octubre 2008 </w:t>
      </w:r>
    </w:p>
    <w:p w:rsidR="00446BA3" w:rsidRPr="00FA01CA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lastRenderedPageBreak/>
        <w:t xml:space="preserve">Complicaciones Encontradas en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Vitrectomia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23g. </w:t>
      </w:r>
    </w:p>
    <w:p w:rsidR="00446BA3" w:rsidRPr="00FA01CA" w:rsidRDefault="00446BA3" w:rsidP="00446B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Revisió</w:t>
      </w:r>
      <w:r w:rsidRPr="00FA01CA">
        <w:rPr>
          <w:rFonts w:ascii="Times New Roman" w:hAnsi="Times New Roman" w:cs="Times New Roman"/>
          <w:sz w:val="28"/>
          <w:szCs w:val="28"/>
        </w:rPr>
        <w:t>n Retrospectiva de145 casos Consecutivos realizados con 23 Gauge .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Arvo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2009</w:t>
      </w:r>
    </w:p>
    <w:p w:rsidR="00B97334" w:rsidRDefault="00B97334"/>
    <w:sectPr w:rsidR="00B97334" w:rsidSect="00B97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6BA3"/>
    <w:rsid w:val="00446BA3"/>
    <w:rsid w:val="00B9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optica</dc:creator>
  <cp:lastModifiedBy>optica</cp:lastModifiedBy>
  <cp:revision>1</cp:revision>
  <dcterms:created xsi:type="dcterms:W3CDTF">2017-09-25T12:55:00Z</dcterms:created>
  <dcterms:modified xsi:type="dcterms:W3CDTF">2017-09-25T12:55:00Z</dcterms:modified>
</cp:coreProperties>
</file>